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90" w:firstLineChars="300"/>
        <w:rPr>
          <w:rFonts w:hint="eastAsia" w:ascii="仿宋" w:hAnsi="仿宋" w:eastAsia="仿宋" w:cs="仿宋"/>
          <w:b/>
          <w:bCs w:val="0"/>
          <w:color w:val="FF0000"/>
          <w:spacing w:val="-20"/>
          <w:w w:val="90"/>
          <w:sz w:val="52"/>
          <w:lang w:val="en-US" w:eastAsia="zh-CN"/>
        </w:rPr>
      </w:pPr>
    </w:p>
    <w:p>
      <w:pPr>
        <w:ind w:firstLine="860" w:firstLineChars="200"/>
        <w:rPr>
          <w:rFonts w:hint="eastAsia" w:ascii="仿宋" w:hAnsi="仿宋" w:eastAsia="仿宋" w:cs="仿宋"/>
          <w:b/>
          <w:bCs w:val="0"/>
          <w:color w:val="FF0000"/>
          <w:spacing w:val="-20"/>
          <w:w w:val="90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FF0000"/>
          <w:spacing w:val="-20"/>
          <w:w w:val="90"/>
          <w:sz w:val="52"/>
          <w:szCs w:val="52"/>
          <w:lang w:val="en-US" w:eastAsia="zh-CN"/>
        </w:rPr>
        <w:t>中国化学工程第十六建设有限公司</w:t>
      </w:r>
    </w:p>
    <w:p>
      <w:pPr>
        <w:ind w:firstLine="2150" w:firstLineChars="500"/>
        <w:rPr>
          <w:rFonts w:hint="eastAsia" w:ascii="仿宋" w:hAnsi="仿宋" w:eastAsia="仿宋" w:cs="仿宋"/>
          <w:b/>
          <w:bCs w:val="0"/>
          <w:color w:val="FF0000"/>
          <w:spacing w:val="-20"/>
          <w:w w:val="90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FF0000"/>
          <w:spacing w:val="-20"/>
          <w:w w:val="90"/>
          <w:sz w:val="52"/>
          <w:szCs w:val="52"/>
          <w:lang w:val="en-US" w:eastAsia="zh-CN"/>
        </w:rPr>
        <w:t>2018年校园招聘简章</w:t>
      </w:r>
    </w:p>
    <w:p>
      <w:pPr>
        <w:spacing w:line="520" w:lineRule="exact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spacing w:line="520" w:lineRule="exact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spacing w:line="520" w:lineRule="exact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spacing w:line="520" w:lineRule="exact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spacing w:line="520" w:lineRule="exact"/>
        <w:jc w:val="center"/>
        <w:rPr>
          <w:rStyle w:val="6"/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spacing w:line="520" w:lineRule="exact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spacing w:line="520" w:lineRule="exact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spacing w:line="520" w:lineRule="exact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spacing w:line="520" w:lineRule="exact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spacing w:line="520" w:lineRule="exact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spacing w:line="520" w:lineRule="exact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spacing w:line="520" w:lineRule="exact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spacing w:line="520" w:lineRule="exact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spacing w:line="520" w:lineRule="exact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spacing w:line="520" w:lineRule="exact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spacing w:line="520" w:lineRule="exact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spacing w:line="520" w:lineRule="exact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spacing w:line="520" w:lineRule="exact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spacing w:line="520" w:lineRule="exact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spacing w:line="520" w:lineRule="exact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spacing w:line="520" w:lineRule="exact"/>
        <w:jc w:val="both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spacing w:line="520" w:lineRule="exact"/>
        <w:ind w:firstLine="1325" w:firstLineChars="300"/>
        <w:jc w:val="both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中 国 化 学 工 程 第 十 六 建 设</w:t>
      </w:r>
    </w:p>
    <w:p>
      <w:pPr>
        <w:spacing w:line="520" w:lineRule="exact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有 限 公 司</w:t>
      </w:r>
    </w:p>
    <w:p>
      <w:pPr>
        <w:spacing w:line="520" w:lineRule="exact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China National Chemical Engineering No.16 Construction Co.,Ltd</w:t>
      </w:r>
    </w:p>
    <w:p>
      <w:pPr>
        <w:pStyle w:val="2"/>
        <w:ind w:firstLine="640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right="0" w:firstLine="542" w:firstLineChars="20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right="0" w:firstLine="542" w:firstLineChars="20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中国化学工程第十六建设有限公司始建于1965年，是中国化学工程集团（股份）公司的全资子公司，是大型综合性石油化工建筑安装中央企业。公司总部位于湖北省宜昌市，下设20多个分公司和直属项目经理部，年施工能力在50亿元以上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2" w:leftChars="-95" w:right="0" w:hanging="201" w:hangingChars="74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　　公司主营化工、石油化工建筑安装、工业与民用建筑安装、防腐保温、市政环保工程、土石方工程、机械运输、吊装、压力容器制造等。拥有石油化工、建筑工程、市政、机电安装等施工总承包资质，拥有环保、防水防腐保温、钢结构、建筑机电安装、消防工程等专业承包资质，取得了锅炉、球罐、起重机械、压力容器、压力管道等特种设备安装制造许可资质，拥有境外工程及境内国际招标工程承包经营权。承担着房地产开发项目、理化实验、材料设备运输等业务，以及提供技术咨询服务、销售业务、不动产租赁等业务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2" w:leftChars="-95" w:right="0" w:hanging="201" w:hangingChars="74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　　公司取得中建协认证中心颁发的质量、职业健康安全、环境体系证书。先后被认定为国家高新技术企业、国家火炬计划重点高新技术企业、湖北省企业技术中心。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2" w:leftChars="-95" w:right="0" w:hanging="201" w:hangingChars="74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　　50多年来，公司先后完成三千余项大中型化工、石油化工、煤化工等重点工程建设，其中，在印尼、德国、叙利亚、越南、巴基斯坦、沙特阿拉伯、土耳其、吉尔吉斯斯坦、埃及等多个国家和地区承建了一大批海外工程项目。近几年，公司加快了结构调整和转型升级的步伐，营销能力不断提升，承接了一大批工业与民用建筑、环保、长输管线、地下管廊和新材料新能源项目。面对新的发展机遇和新的市场形势，公司制定了“三大发展、三大突破”战略，即创新发展、转型发展、安全发展，实现传统化工向非传统领域、国内市场向国外市场、工程承包向投融资领域突破，为社会提供优质、高效的服务，提升公司可持续发展能力。</w:t>
      </w:r>
    </w:p>
    <w:p>
      <w:pPr>
        <w:pStyle w:val="2"/>
        <w:ind w:left="1" w:leftChars="-95" w:hanging="200" w:hangingChars="74"/>
        <w:rPr>
          <w:rStyle w:val="6"/>
          <w:rFonts w:hint="eastAsia" w:ascii="华文楷体" w:hAnsi="华文楷体" w:eastAsia="华文楷体" w:cs="华文楷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pStyle w:val="2"/>
        <w:ind w:left="1" w:leftChars="-95" w:hanging="200" w:hangingChars="74"/>
        <w:rPr>
          <w:rStyle w:val="6"/>
          <w:rFonts w:hint="eastAsia" w:ascii="华文楷体" w:hAnsi="华文楷体" w:eastAsia="华文楷体" w:cs="华文楷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企业性质：大型国有 （“中国化学”整体上市） 单位隶属：国资委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left"/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公司地址：宜昌市西陵区土城路4号          邮政编码：443000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left"/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公司网址：www.cncec16.com.cn     电子邮箱：421051960@qq.com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left"/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联系人及电话：0717-6835713（总部）  传　　真：0717-6833505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/>
        <w:jc w:val="left"/>
      </w:pPr>
      <w:r>
        <w:rPr>
          <w:rStyle w:val="6"/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  <w:t>山东区域联系人：贺平林（电话：15216361956</w:t>
      </w:r>
      <w:r>
        <w:rPr>
          <w:rStyle w:val="6"/>
          <w:rFonts w:hint="eastAsia" w:ascii="黑体" w:hAnsi="宋体" w:eastAsia="黑体" w:cs="黑体"/>
          <w:i w:val="0"/>
          <w:caps w:val="0"/>
          <w:color w:val="0000FF"/>
          <w:spacing w:val="0"/>
          <w:kern w:val="0"/>
          <w:sz w:val="27"/>
          <w:szCs w:val="27"/>
          <w:shd w:val="clear" w:fill="FFFFFF"/>
          <w:lang w:val="en-US" w:eastAsia="zh-CN" w:bidi="ar"/>
        </w:rPr>
        <w:t> 邮箱：cncec16hpl@126.com或1311429238@qq.com)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 </w:t>
      </w:r>
    </w:p>
    <w:p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 w:firstLine="723" w:firstLineChars="200"/>
        <w:jc w:val="both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中 国 化 学 工 程 第 十 六 建 设有 限 公 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sz w:val="28"/>
          <w:szCs w:val="32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sz w:val="28"/>
          <w:szCs w:val="32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应 聘 须 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2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1、公司隶属国资委，属央企大型上市公司。新招聘大学生入职后均为企业正式职工，可落户湖北省宜昌市，户口、人事档案由宜昌总部统一管理。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2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2、公司为建设施工企业，工作岗位为工程技术员和施工管理员，属管理岗位，工作地点不固定，随工程项目而变动。请应聘者先行征求家人意见，获得支持。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2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、公司薪酬待遇执行经职代会批准的薪酬方案标准，男女同工同酬。公司为员工参保五项社会保险和住房公积金。在工程项目上，公司免费提供住宿条件，本科生应发月收入约为3500-4500元。公司有工程系列职称评审权，可自评初、中、高级工程类职称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2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4、为了确保双方签订的就业协议能够切实得到履约，共同协商确认：违约方承担的违约金为3000元，考研视同违约。希望应聘者慎重考虑！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2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5、应聘者签约时要向公司提交三方协议、推荐表和成绩单原件，签约后应及时将协议书上交学校就业指导中心一份。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Style w:val="8"/>
        <w:tblW w:w="93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425"/>
        <w:gridCol w:w="1875"/>
        <w:gridCol w:w="4050"/>
        <w:gridCol w:w="1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93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2017年大学生招聘计划表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安装技术员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研究生、本科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化学工程与工艺、材料成型及控制工程、过程装备及控制工程、机械制造及其自动化、机械工程等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土建技术员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研究生、本科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土木工程、结构工程、给排水、水利水电工程、环境工程等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造价技术员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研究生、本科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工程管理、工程造价、土木工程、化学工程与工艺、材料成型及控制工程、过程装备及控制工程、机械制造及其自动化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电仪技术员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研究生、本科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电气工程及其自动化、测控仪器与仪表、自动化等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本科、专科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安全工程、安全管理、建筑工程等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本科、专科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物流管理、电子商务等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本科、专科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工程测量等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研究生、本科 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会计学、财务管理、金融学等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人力资源管理、市场营销、商务英语等等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</w:pPr>
    </w:p>
    <w:p>
      <w:pPr>
        <w:rPr>
          <w:rFonts w:ascii="新宋体" w:hAnsi="新宋体" w:eastAsia="新宋体"/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 w:firstLine="2610" w:firstLineChars="50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52"/>
          <w:szCs w:val="52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52"/>
          <w:szCs w:val="52"/>
          <w:shd w:val="clear" w:fill="FFFFFF"/>
          <w:lang w:val="en-US" w:eastAsia="zh-CN" w:bidi="ar"/>
        </w:rPr>
        <w:t>相关福利待遇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2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1.专项补贴：英语、建造师、安全工程师、造价工程师、电脑笔记本等补贴。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2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2.社会保险：按照国家规定办理五险一金（养老、医疗、工伤、生育、失业保险和住房公积金），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2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3.休假制度：执行带薪年休假和项目季度休假制度。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2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4.专业培训：定期开展专业技术继续教育培训。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2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5.职称评审：公司具有副高级以下职称评审权，可参加集团正高级职称评审。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2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6.晋升通道：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2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行政通道：办事员</w:t>
      </w:r>
      <w:r>
        <w:rPr>
          <w:rStyle w:val="6"/>
          <w:rFonts w:hint="default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→</w:t>
      </w: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二级副主任</w:t>
      </w:r>
      <w:r>
        <w:rPr>
          <w:rStyle w:val="6"/>
          <w:rFonts w:hint="default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→</w:t>
      </w: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二级主任</w:t>
      </w:r>
      <w:r>
        <w:rPr>
          <w:rStyle w:val="6"/>
          <w:rFonts w:hint="default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→</w:t>
      </w: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一级副主任（二级单位班子副职）</w:t>
      </w:r>
      <w:r>
        <w:rPr>
          <w:rStyle w:val="6"/>
          <w:rFonts w:hint="default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→</w:t>
      </w: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一级主任（二级单位班子正职）</w:t>
      </w:r>
      <w:r>
        <w:rPr>
          <w:rStyle w:val="6"/>
          <w:rFonts w:hint="default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→</w:t>
      </w: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公司副总级领导</w:t>
      </w:r>
      <w:r>
        <w:rPr>
          <w:rStyle w:val="6"/>
          <w:rFonts w:hint="default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→</w:t>
      </w: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公司领导班子。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2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专业通道：员</w:t>
      </w:r>
      <w:r>
        <w:rPr>
          <w:rStyle w:val="6"/>
          <w:rFonts w:hint="default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→</w:t>
      </w: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助理</w:t>
      </w:r>
      <w:r>
        <w:rPr>
          <w:rStyle w:val="6"/>
          <w:rFonts w:hint="default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→</w:t>
      </w: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主管</w:t>
      </w:r>
      <w:r>
        <w:rPr>
          <w:rStyle w:val="6"/>
          <w:rFonts w:hint="default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→</w:t>
      </w: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高级主管</w:t>
      </w:r>
      <w:r>
        <w:rPr>
          <w:rStyle w:val="6"/>
          <w:rFonts w:hint="default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→</w:t>
      </w: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专家。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2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7.帮助规划职业发展通道。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2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8.其他福利：为员工免费提供住宿和内部食堂、劳保用品等。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2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9.相关荣誉：表现优异者可参加公司本年度的评先选优，以及公司组织的劳动模范、优秀共产党员、优秀技术员、十佳青年等荣誉的评选活动，并给予相应的物质奖励。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2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10.优先参与公司开发地产的房产购买。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2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2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 w:firstLine="1566" w:firstLineChars="30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52"/>
          <w:szCs w:val="52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52"/>
          <w:szCs w:val="52"/>
          <w:shd w:val="clear" w:fill="FFFFFF"/>
          <w:lang w:val="en-US" w:eastAsia="zh-CN" w:bidi="ar"/>
        </w:rPr>
        <w:t xml:space="preserve"> 录用人员工资待遇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2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000000"/>
          <w:sz w:val="28"/>
          <w:szCs w:val="28"/>
          <w:lang w:val="en-US" w:eastAsia="zh-CN"/>
        </w:rPr>
        <w:t>1本科生工资：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000000"/>
          <w:sz w:val="28"/>
          <w:szCs w:val="28"/>
          <w:lang w:val="en-US" w:eastAsia="zh-CN"/>
        </w:rPr>
        <w:t>1.1试用期（6个月）工资组成：岗位工资2600元/月+上岗津贴400元/月+出差补贴1200元/月（新疆1800元/月）+效益工资为同类岗位人员工资的30~60％；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000000"/>
          <w:sz w:val="28"/>
          <w:szCs w:val="28"/>
          <w:lang w:val="en-US" w:eastAsia="zh-CN"/>
        </w:rPr>
        <w:t>1.2转正后工资组成为：岗位工资2800元/月+上岗津贴400元/月+出差补贴1200元/月（新疆1800元/月）+效益工资为同类岗位人员工资的30~60％；</w:t>
      </w:r>
    </w:p>
    <w:p>
      <w:pPr>
        <w:rPr>
          <w:rFonts w:hint="eastAsia" w:ascii="黑体" w:hAnsi="黑体" w:eastAsia="黑体" w:cs="黑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000000"/>
          <w:sz w:val="28"/>
          <w:szCs w:val="28"/>
          <w:lang w:val="en-US" w:eastAsia="zh-CN"/>
        </w:rPr>
        <w:t xml:space="preserve"> 2.研究生工资：</w:t>
      </w:r>
    </w:p>
    <w:p>
      <w:pPr>
        <w:rPr>
          <w:rFonts w:hint="eastAsia" w:ascii="黑体" w:hAnsi="黑体" w:eastAsia="黑体" w:cs="黑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000000"/>
          <w:sz w:val="28"/>
          <w:szCs w:val="28"/>
          <w:lang w:val="en-US" w:eastAsia="zh-CN"/>
        </w:rPr>
        <w:t>2.1试用期（6个月）工资组成为：岗位工资3000元/月+上岗津贴500元/月+出差补贴1200元/月（新疆1800元/月）+学历津贴400元/月+效益工资为同类岗位人员工资的30~60％；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left"/>
        <w:rPr>
          <w:rStyle w:val="6"/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color w:val="000000"/>
          <w:sz w:val="28"/>
          <w:szCs w:val="28"/>
          <w:lang w:val="en-US" w:eastAsia="zh-CN"/>
        </w:rPr>
        <w:t>2.2转正后工资组成为：岗位工资3200元/月+上岗津贴400元/月+出差补贴1200元/月（新疆1800元/月）+效益工资为同类岗位人员工资的30~60</w:t>
      </w:r>
      <w:r>
        <w:rPr>
          <w:rFonts w:hint="eastAsia" w:ascii="黑体" w:hAnsi="黑体" w:eastAsia="黑体" w:cs="黑体"/>
          <w:b/>
          <w:bCs w:val="0"/>
          <w:color w:val="000000"/>
          <w:sz w:val="21"/>
          <w:szCs w:val="21"/>
          <w:lang w:val="en-US" w:eastAsia="zh-CN"/>
        </w:rPr>
        <w:t>％</w:t>
      </w:r>
      <w:r>
        <w:rPr>
          <w:rStyle w:val="6"/>
          <w:rFonts w:hint="eastAsia" w:ascii="黑体" w:hAnsi="宋体" w:eastAsia="黑体" w:cs="黑体"/>
          <w:b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7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p>
      <w:pPr>
        <w:rPr>
          <w:rFonts w:ascii="新宋体" w:hAnsi="新宋体" w:eastAsia="新宋体"/>
          <w:sz w:val="24"/>
          <w:szCs w:val="24"/>
        </w:rPr>
      </w:pPr>
    </w:p>
    <w:p>
      <w:pPr>
        <w:rPr>
          <w:rFonts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 xml:space="preserve">                                                 </w:t>
      </w:r>
      <w:bookmarkStart w:id="0" w:name="_GoBack"/>
      <w:bookmarkEnd w:id="0"/>
    </w:p>
    <w:p>
      <w:pPr>
        <w:rPr>
          <w:rFonts w:ascii="新宋体" w:hAnsi="新宋体" w:eastAsia="新宋体"/>
          <w:sz w:val="24"/>
          <w:szCs w:val="24"/>
        </w:rPr>
      </w:pPr>
    </w:p>
    <w:p>
      <w:pPr>
        <w:rPr>
          <w:rFonts w:ascii="新宋体" w:hAnsi="新宋体" w:eastAsia="新宋体"/>
          <w:sz w:val="24"/>
          <w:szCs w:val="24"/>
        </w:rPr>
      </w:pPr>
    </w:p>
    <w:sectPr>
      <w:headerReference r:id="rId3" w:type="default"/>
      <w:pgSz w:w="11906" w:h="16838"/>
      <w:pgMar w:top="1440" w:right="10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15836"/>
    <w:rsid w:val="000313B5"/>
    <w:rsid w:val="00061133"/>
    <w:rsid w:val="000C7D6C"/>
    <w:rsid w:val="000D0D75"/>
    <w:rsid w:val="001048CA"/>
    <w:rsid w:val="00165803"/>
    <w:rsid w:val="00282D8E"/>
    <w:rsid w:val="002D74E2"/>
    <w:rsid w:val="00314958"/>
    <w:rsid w:val="003B0059"/>
    <w:rsid w:val="005025E0"/>
    <w:rsid w:val="005A26E9"/>
    <w:rsid w:val="00604A94"/>
    <w:rsid w:val="0065216A"/>
    <w:rsid w:val="006D787B"/>
    <w:rsid w:val="00776D71"/>
    <w:rsid w:val="00792488"/>
    <w:rsid w:val="0080764D"/>
    <w:rsid w:val="00810ABC"/>
    <w:rsid w:val="00831362"/>
    <w:rsid w:val="00864FB1"/>
    <w:rsid w:val="008D07C6"/>
    <w:rsid w:val="00A40EBF"/>
    <w:rsid w:val="00AF3F2E"/>
    <w:rsid w:val="00B86786"/>
    <w:rsid w:val="00C4284A"/>
    <w:rsid w:val="00C907F3"/>
    <w:rsid w:val="00CA06B9"/>
    <w:rsid w:val="00D962FC"/>
    <w:rsid w:val="00DF7D89"/>
    <w:rsid w:val="00E11084"/>
    <w:rsid w:val="00E34EEA"/>
    <w:rsid w:val="00E84762"/>
    <w:rsid w:val="00EB1032"/>
    <w:rsid w:val="00EC434B"/>
    <w:rsid w:val="00F331E7"/>
    <w:rsid w:val="00F401BE"/>
    <w:rsid w:val="00FC359F"/>
    <w:rsid w:val="00FD61DF"/>
    <w:rsid w:val="02097EB6"/>
    <w:rsid w:val="031A3597"/>
    <w:rsid w:val="04E159D2"/>
    <w:rsid w:val="07D03A1F"/>
    <w:rsid w:val="088872D2"/>
    <w:rsid w:val="089441C2"/>
    <w:rsid w:val="0C8376F2"/>
    <w:rsid w:val="0CC94894"/>
    <w:rsid w:val="1101543E"/>
    <w:rsid w:val="1C1C2E93"/>
    <w:rsid w:val="223A1DA4"/>
    <w:rsid w:val="24E50595"/>
    <w:rsid w:val="270A288A"/>
    <w:rsid w:val="27946708"/>
    <w:rsid w:val="2BD8552D"/>
    <w:rsid w:val="2D3059CB"/>
    <w:rsid w:val="30346042"/>
    <w:rsid w:val="348D1346"/>
    <w:rsid w:val="358E72D1"/>
    <w:rsid w:val="3AA21D47"/>
    <w:rsid w:val="3AB24086"/>
    <w:rsid w:val="3B396CD3"/>
    <w:rsid w:val="3C0B1740"/>
    <w:rsid w:val="40D0129B"/>
    <w:rsid w:val="426C0914"/>
    <w:rsid w:val="44EC4599"/>
    <w:rsid w:val="473E5025"/>
    <w:rsid w:val="4B04049E"/>
    <w:rsid w:val="4BF0057D"/>
    <w:rsid w:val="4CEF2EB5"/>
    <w:rsid w:val="4E8F3AC2"/>
    <w:rsid w:val="4F2F3CD0"/>
    <w:rsid w:val="52D05848"/>
    <w:rsid w:val="54994F6E"/>
    <w:rsid w:val="550726EE"/>
    <w:rsid w:val="565E03DE"/>
    <w:rsid w:val="57290755"/>
    <w:rsid w:val="5F78290C"/>
    <w:rsid w:val="61631F68"/>
    <w:rsid w:val="666A4CF3"/>
    <w:rsid w:val="66EA111F"/>
    <w:rsid w:val="6A315836"/>
    <w:rsid w:val="6D921BE3"/>
    <w:rsid w:val="6DD44B2B"/>
    <w:rsid w:val="6E141BB9"/>
    <w:rsid w:val="6F805B57"/>
    <w:rsid w:val="70361A73"/>
    <w:rsid w:val="71841695"/>
    <w:rsid w:val="77264C3F"/>
    <w:rsid w:val="77F61B7B"/>
    <w:rsid w:val="7C724F55"/>
    <w:rsid w:val="7F36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semiHidden="0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locked/>
    <w:uiPriority w:val="99"/>
    <w:rPr>
      <w:rFonts w:ascii="宋体" w:hAnsi="Courier New" w:eastAsia="宋体" w:cs="Courier New"/>
      <w:szCs w:val="21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lock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locked/>
    <w:uiPriority w:val="22"/>
    <w:rPr>
      <w:b/>
    </w:rPr>
  </w:style>
  <w:style w:type="character" w:styleId="7">
    <w:name w:val="Hyperlink"/>
    <w:basedOn w:val="5"/>
    <w:unhideWhenUsed/>
    <w:qFormat/>
    <w:locked/>
    <w:uiPriority w:val="99"/>
    <w:rPr>
      <w:color w:val="0000FF"/>
      <w:u w:val="single"/>
    </w:rPr>
  </w:style>
  <w:style w:type="character" w:customStyle="1" w:styleId="9">
    <w:name w:val="页眉 Char"/>
    <w:basedOn w:val="5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0">
    <w:name w:val="_Style 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562</Characters>
  <Lines>4</Lines>
  <Paragraphs>1</Paragraphs>
  <ScaleCrop>false</ScaleCrop>
  <LinksUpToDate>false</LinksUpToDate>
  <CharactersWithSpaces>659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2017-03-20T06:56:00Z</dcterms:created>
  <dc:creator>Administrator</dc:creator>
  <cp:lastModifiedBy>贺平林</cp:lastModifiedBy>
  <dcterms:modified xsi:type="dcterms:W3CDTF">2017-11-05T12:37:52Z</dcterms:modified>
  <dc:title>甘肃兰州参会单位报名表回执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